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CHECKLIST OF COMPLIANCE TO GUIDELINES OF CONVERSION PROGRAMME ACADEMIC SECTOR TO TVET SECTOR</w:t>
      </w:r>
    </w:p>
    <w:p w:rsidR="00000000" w:rsidDel="00000000" w:rsidP="00000000" w:rsidRDefault="00000000" w:rsidRPr="00000000" w14:paraId="00000002">
      <w:pPr>
        <w:spacing w:after="0" w:line="240" w:lineRule="auto"/>
        <w:ind w:left="284" w:hanging="28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284" w:hanging="28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center"/>
        <w:tblLayout w:type="fixed"/>
        <w:tblLook w:val="0400"/>
      </w:tblPr>
      <w:tblGrid>
        <w:gridCol w:w="3894"/>
        <w:gridCol w:w="338"/>
        <w:gridCol w:w="4982"/>
        <w:tblGridChange w:id="0">
          <w:tblGrid>
            <w:gridCol w:w="3894"/>
            <w:gridCol w:w="338"/>
            <w:gridCol w:w="4982"/>
          </w:tblGrid>
        </w:tblGridChange>
      </w:tblGrid>
      <w:tr>
        <w:trPr>
          <w:cantSplit w:val="0"/>
          <w:trHeight w:val="38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line="360" w:lineRule="auto"/>
              <w:ind w:right="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Programme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line="360" w:lineRule="auto"/>
              <w:ind w:right="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Education Provider &amp; 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SUPPORTING DOCUMENTS</w:t>
      </w: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714.0" w:type="dxa"/>
        <w:tblLayout w:type="fixed"/>
        <w:tblLook w:val="0400"/>
      </w:tblPr>
      <w:tblGrid>
        <w:gridCol w:w="567"/>
        <w:gridCol w:w="5279"/>
        <w:gridCol w:w="2660"/>
        <w:gridCol w:w="2126"/>
        <w:tblGridChange w:id="0">
          <w:tblGrid>
            <w:gridCol w:w="567"/>
            <w:gridCol w:w="5279"/>
            <w:gridCol w:w="2660"/>
            <w:gridCol w:w="2126"/>
          </w:tblGrid>
        </w:tblGridChange>
      </w:tblGrid>
      <w:tr>
        <w:trPr>
          <w:cantSplit w:val="0"/>
          <w:trHeight w:val="56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Supporting Documents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Indicate the location of these items with an accessible link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 be filled out by TVET Provider (/)</w:t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Self-review report submitted in the required format.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Market survey and analysis report.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Curriculum structure submitted is in the required format.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All course information (only technology components).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Mapping of technology/ technical services submitted are in the required format.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Minimum three samples of student file (full accreditation only).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Teaching, technical and administrative staff profiles and records.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External assessor report (full accreditation only).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Programme Advisory Committee report.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  <w:b w:val="1"/>
        </w:rPr>
      </w:pPr>
      <w:bookmarkStart w:colFirst="0" w:colLast="0" w:name="_heading=h.vtdfhglu4dzj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ACCREDITATION REQUIREMENTS AND CRITERIA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825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"/>
        <w:gridCol w:w="3900"/>
        <w:gridCol w:w="1530"/>
        <w:gridCol w:w="2340"/>
        <w:gridCol w:w="1590"/>
        <w:tblGridChange w:id="0">
          <w:tblGrid>
            <w:gridCol w:w="465"/>
            <w:gridCol w:w="3900"/>
            <w:gridCol w:w="1530"/>
            <w:gridCol w:w="2340"/>
            <w:gridCol w:w="1590"/>
          </w:tblGrid>
        </w:tblGridChange>
      </w:tblGrid>
      <w:tr>
        <w:trPr>
          <w:cantSplit w:val="1"/>
          <w:trHeight w:val="567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66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  <w:b w:val="1"/>
              </w:rPr>
            </w:pPr>
            <w:bookmarkStart w:colFirst="0" w:colLast="0" w:name="_heading=h.4cpmud3e3ai0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Requirement/Criteria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8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9">
            <w:pPr>
              <w:spacing w:after="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Indicate the location of these items with an accessible link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A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 be filled out by TVET Provider (/)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6B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Qualifying Requirements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Programme meets minimum total graduating credit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Bachelor’s Degree: 120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Advanced Diploma: 40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Diploma: 90 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Certificate: 60 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98" w:firstLine="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And;</w:t>
            </w:r>
          </w:p>
          <w:p w:rsidR="00000000" w:rsidDel="00000000" w:rsidP="00000000" w:rsidRDefault="00000000" w:rsidRPr="00000000" w14:paraId="00000077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Programme meets minimum technology component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Bachelor’s Degree: 92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Advanced Diploma: 25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Diploma: 73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Certificate: 45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Qualifying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83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Programme meets minimum duration of study: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Bachelor’s Degree: 3 years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Advanced Diploma: 1 year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Diploma: 2 years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Certificate: 1 ¼ years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Qualifying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42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Programme has final year project (MQF Level 4 and Level 6) OR</w:t>
            </w:r>
          </w:p>
          <w:p w:rsidR="00000000" w:rsidDel="00000000" w:rsidP="00000000" w:rsidRDefault="00000000" w:rsidRPr="00000000" w14:paraId="00000094">
            <w:pPr>
              <w:spacing w:after="0" w:lineRule="auto"/>
              <w:jc w:val="both"/>
              <w:rPr>
                <w:rFonts w:ascii="Arial" w:cs="Arial" w:eastAsia="Arial" w:hAnsi="Arial"/>
                <w:b w:val="1"/>
              </w:rPr>
            </w:pPr>
            <w:bookmarkStart w:colFirst="0" w:colLast="0" w:name="_heading=h.1fob9te" w:id="3"/>
            <w:bookmarkEnd w:id="3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Programme has mini project (MQF Level 3 and Level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Qualifying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9C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Programme offered in industry mode (min. 20% WBL courses)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Qualifying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A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A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Programme meets minimum number of full-time teaching staff in the relevant fields: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Bachelor’s Degree: six full-time staff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Advanced Diploma: two full-time staff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Diploma: four full-time staff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Certificate: three full-time staff</w:t>
            </w:r>
          </w:p>
          <w:p w:rsidR="00000000" w:rsidDel="00000000" w:rsidP="00000000" w:rsidRDefault="00000000" w:rsidRPr="00000000" w14:paraId="000000AD">
            <w:pPr>
              <w:spacing w:after="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Note: Minimum two full-time staffs for 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Qualifying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B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B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Programme meets minimum staff: student ratio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Bachelor’s Degree: 1:20 or better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Advanced Diploma: 1:20 or better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Diploma: 1:20 or better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Certificate: 1:20 or better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Qualifying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C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C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C3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88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after="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Programme has External Assessor report.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Qualifying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C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C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CD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47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  <w:b w:val="1"/>
              </w:rPr>
            </w:pPr>
            <w:bookmarkStart w:colFirst="0" w:colLast="0" w:name="_heading=h.f81xktsmjnyt" w:id="4"/>
            <w:bookmarkEnd w:id="4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pacing w:after="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Programme has Advisory Committee report.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Qualifying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D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D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D7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after="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Curriculum is aligned to the technology/ technical services and knowledge area of competencies as displayed in Appendix 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Qualifying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D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E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E1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spacing w:after="0"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9855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"/>
        <w:gridCol w:w="3930"/>
        <w:gridCol w:w="1560"/>
        <w:gridCol w:w="2280"/>
        <w:gridCol w:w="1620"/>
        <w:tblGridChange w:id="0">
          <w:tblGrid>
            <w:gridCol w:w="465"/>
            <w:gridCol w:w="3930"/>
            <w:gridCol w:w="1560"/>
            <w:gridCol w:w="2280"/>
            <w:gridCol w:w="1620"/>
          </w:tblGrid>
        </w:tblGridChange>
      </w:tblGrid>
      <w:tr>
        <w:trPr>
          <w:cantSplit w:val="1"/>
          <w:trHeight w:val="567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E3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4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Requirement/Criteria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in Standard Document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 be filled out by TVET Provider (/)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E8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E9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Criteria 1: Programme Design and Delivery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E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7" w:hRule="atLeast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Vision and mission of TVET Provider are clearly stated.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F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F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F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83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PEOs demonstrate the interest of the programme’s stakeholders.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F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F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00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59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KPI is clearly stated under proper consultation with stakeholders.</w:t>
            </w:r>
          </w:p>
          <w:p w:rsidR="00000000" w:rsidDel="00000000" w:rsidP="00000000" w:rsidRDefault="00000000" w:rsidRPr="00000000" w14:paraId="00000103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0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0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0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Programme demonstrates appropriate mechanism to monitor and evaluate the PEO's attainment.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1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1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1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6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PEOs are consistent with TVET Provider’s vision and mission.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1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1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1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56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Programme has appropriate (Table 2.0) and well-documented graduate attributes.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Major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2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2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2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3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Programme demonstrates appropriate mechanisms to monitor and evaluate the GA attainment.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Major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3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3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33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3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TVET Provider publish GA to all stakeholders.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0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3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3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3D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7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Evidence of stakeholders’ involvement in generating GA is provided.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1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4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4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4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Programme emphasises complex problem (CP) and complex activity (CA) in teaching and learning practices.</w:t>
            </w:r>
          </w:p>
          <w:p w:rsidR="00000000" w:rsidDel="00000000" w:rsidP="00000000" w:rsidRDefault="00000000" w:rsidRPr="00000000" w14:paraId="0000014A">
            <w:pPr>
              <w:spacing w:after="0" w:lineRule="auto"/>
              <w:jc w:val="both"/>
              <w:rPr>
                <w:rFonts w:ascii="Arial" w:cs="Arial" w:eastAsia="Arial" w:hAnsi="Arial"/>
                <w:shd w:fill="a2c4c9" w:val="clear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(Bachelor’s degree in Information and Communication Technology, Cyber Security Technology and Art Design and Creative Multimedia Technology only).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Major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2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4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5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52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80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Needs analysis is appropriately carried out.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3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5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5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5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9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Appropriate involvement of relevant stakeholders in curriculum design, delivery and assessment is available.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Major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2.6 (ii) &amp; 8.2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4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6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6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6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Clear process in designing, reviewing, and evaluating the programme is established.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Major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2.6 (iii)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5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6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6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70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99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spacing w:after="0" w:line="276" w:lineRule="auto"/>
              <w:jc w:val="both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Content and structure are continually kept abreast with the most current technological advances, professional practices, and international best practices in the field, as well as with stakeholder needs.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Major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2.6 (iii)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6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7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7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7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5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learning outcomes, delivery and assessment are constructively aligned. </w:t>
            </w:r>
          </w:p>
          <w:p w:rsidR="00000000" w:rsidDel="00000000" w:rsidP="00000000" w:rsidRDefault="00000000" w:rsidRPr="00000000" w14:paraId="0000017D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7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8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8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8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9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Appropriate teaching learning methods are adopted.</w:t>
            </w:r>
          </w:p>
          <w:p w:rsidR="00000000" w:rsidDel="00000000" w:rsidP="00000000" w:rsidRDefault="00000000" w:rsidRPr="00000000" w14:paraId="00000188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8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8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9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9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55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 placement and conducive learning environment that guarantee the achievement of the programme GAs is provided.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9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9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9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9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5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Programme is conformed to minimum requirement of programme structure (Table 4.0) </w:t>
            </w:r>
          </w:p>
          <w:p w:rsidR="00000000" w:rsidDel="00000000" w:rsidP="00000000" w:rsidRDefault="00000000" w:rsidRPr="00000000" w14:paraId="0000019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Technology Component</w:t>
            </w:r>
          </w:p>
          <w:p w:rsidR="00000000" w:rsidDel="00000000" w:rsidP="00000000" w:rsidRDefault="00000000" w:rsidRPr="00000000" w14:paraId="0000019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General Component </w:t>
            </w:r>
          </w:p>
          <w:p w:rsidR="00000000" w:rsidDel="00000000" w:rsidP="00000000" w:rsidRDefault="00000000" w:rsidRPr="00000000" w14:paraId="000001A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Theory / Knowledge based</w:t>
            </w:r>
          </w:p>
          <w:p w:rsidR="00000000" w:rsidDel="00000000" w:rsidP="00000000" w:rsidRDefault="00000000" w:rsidRPr="00000000" w14:paraId="000001A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Practical / Modern Tool Usage-based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Major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0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A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A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A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A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A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10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Mutual agreement shall be made between TVET Provider and industry involved in TVET programme delivery.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1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A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B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B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B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B3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9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SLT is based on effective learning time (ELT) for the related courses.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2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B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B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B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B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BD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59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Students are provided with and briefed on current programme information.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3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C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C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C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40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Ensure that adequate resources and conducive learning environment are in place.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4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C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D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D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6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team of instructors comprising a mentor from the industry and a visiting lecturer/supervisor.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5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D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D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D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D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D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DC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DD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Criteria 2: Student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D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D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E0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7" w:hRule="atLeast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Final assessment is individually evaluated. 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E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E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E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E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E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7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Assessment alignment to GA is appropriately implemented.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F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F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F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F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F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1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spacing w:after="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Assessment regulation and policies are clearly defined.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8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F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F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F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F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F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1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spacing w:after="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Appropriate process of designing, implementing, evaluating and reviewing of assessment methods.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9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0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0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0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0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08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5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Assessment process involves the respective internal and external stakeholders.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0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0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0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1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1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12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9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TVET Provider has mechanisms to review the assessment methods.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1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1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1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1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1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1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59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Assessments, teaching strategies, and learning activities are constructively aligned with learning outcomes (only technology courses).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0">
            <w:pPr>
              <w:spacing w:after="0" w:lineRule="auto"/>
              <w:jc w:val="center"/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2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2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2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2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2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2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3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Assessment methods signify the progress as well as the final evaluation of each course.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3.4</w:t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3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2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2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2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2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30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36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Combination of multiple evaluation approaches indicates accomplishment of learning outcomes.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3.4</w:t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4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3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3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3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3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3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6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3B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Number of students does not exceed five students per group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for any group activities.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5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4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4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4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4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4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6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Assessment methods confirm that an individual can satisfactorily perform a specific skill or competency in accordance with standards set by the industry.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6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4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4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4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4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4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24F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250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Criteria 4: Teaching and Support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25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52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53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99" w:hRule="atLeast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spacing w:after="0" w:lineRule="auto"/>
              <w:jc w:val="both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TVET Provider recruitment policy, criteria &amp; other related process for teaching staff are well-defined and implemented.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5.1.1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7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5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5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5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5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5D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0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Appoint industry mentor to assist students with experiential learning in the industry.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Major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5.1.1</w:t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8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6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6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6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6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91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68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 qualified teaching staff registered as GT or QT.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5.1.2</w:t>
            </w:r>
          </w:p>
        </w:tc>
        <w:tc>
          <w:tcPr/>
          <w:p w:rsidR="00000000" w:rsidDel="00000000" w:rsidP="00000000" w:rsidRDefault="00000000" w:rsidRPr="00000000" w14:paraId="0000026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9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6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6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6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7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7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21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72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73">
            <w:pPr>
              <w:spacing w:after="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 least one teaching staff must be a Professional Technologist (Ts.) or Certified Technician (Tc.) and is registered under MBOT or efforts towards complying with the criteria.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5.1.2</w:t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0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7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7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7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7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7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92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7C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Teaching staff keep abreast with latest practices by accumulating at least one month industrial activities every two years.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5.1.3</w:t>
            </w:r>
          </w:p>
        </w:tc>
        <w:tc>
          <w:tcPr/>
          <w:p w:rsidR="00000000" w:rsidDel="00000000" w:rsidP="00000000" w:rsidRDefault="00000000" w:rsidRPr="00000000" w14:paraId="00000280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1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8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8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8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8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8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79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86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87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Clear policy and mechanism on teaching staff involved in technology/ technical services.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8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5.1.4</w:t>
            </w:r>
          </w:p>
        </w:tc>
        <w:tc>
          <w:tcPr/>
          <w:p w:rsidR="00000000" w:rsidDel="00000000" w:rsidP="00000000" w:rsidRDefault="00000000" w:rsidRPr="00000000" w14:paraId="0000028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2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8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8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8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8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8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3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90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spacing w:after="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Recruitment policy and criteria for technical support staff are well defined and implemented.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2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3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5.2.1</w:t>
            </w:r>
          </w:p>
        </w:tc>
        <w:tc>
          <w:tcPr/>
          <w:p w:rsidR="00000000" w:rsidDel="00000000" w:rsidP="00000000" w:rsidRDefault="00000000" w:rsidRPr="00000000" w14:paraId="0000029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3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9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9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9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9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9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82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9B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 qualified technical support staff should register as QT.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D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5.2.2</w:t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4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9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A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A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A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A3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6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A4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A5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Teaching facility is adequately staffed to fulfil its intended function.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5.2.3</w:t>
            </w:r>
          </w:p>
        </w:tc>
        <w:tc>
          <w:tcPr/>
          <w:p w:rsidR="00000000" w:rsidDel="00000000" w:rsidP="00000000" w:rsidRDefault="00000000" w:rsidRPr="00000000" w14:paraId="000002A8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5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A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A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A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A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AD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56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AE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Sufficient administrative staff to support the programme.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0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5.3</w:t>
            </w:r>
          </w:p>
        </w:tc>
        <w:tc>
          <w:tcPr/>
          <w:p w:rsidR="00000000" w:rsidDel="00000000" w:rsidP="00000000" w:rsidRDefault="00000000" w:rsidRPr="00000000" w14:paraId="000002B2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6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B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B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B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B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B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3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B8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B9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TVET Provider has recruitment policy and criteria for administrative support staff.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5.3.1</w:t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7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B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B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B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C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C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9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C2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C3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TVET Provider provides a clear guideline for encouraging industry engagement amongst the teaching and technical support staff.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5.4</w:t>
            </w:r>
          </w:p>
        </w:tc>
        <w:tc>
          <w:tcPr/>
          <w:p w:rsidR="00000000" w:rsidDel="00000000" w:rsidP="00000000" w:rsidRDefault="00000000" w:rsidRPr="00000000" w14:paraId="000002C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8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C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C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C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C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C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7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CC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CD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TVET Provider has continuous industry engagement to ensure teaching and learning activities are industry relevant.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5.4</w:t>
            </w:r>
          </w:p>
        </w:tc>
        <w:tc>
          <w:tcPr/>
          <w:p w:rsidR="00000000" w:rsidDel="00000000" w:rsidP="00000000" w:rsidRDefault="00000000" w:rsidRPr="00000000" w14:paraId="000002D0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9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D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D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D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D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D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1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D6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D7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TVET Provider has assessment system for staff annual evaluation and appraisal.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8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5.5</w:t>
            </w:r>
          </w:p>
        </w:tc>
        <w:tc>
          <w:tcPr/>
          <w:p w:rsidR="00000000" w:rsidDel="00000000" w:rsidP="00000000" w:rsidRDefault="00000000" w:rsidRPr="00000000" w14:paraId="000002D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0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D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D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D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D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D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1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E0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E1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TVET Provider has mechanism for students to evaluate the quality of teaching and learning activities.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2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3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5.5</w:t>
            </w:r>
          </w:p>
        </w:tc>
        <w:tc>
          <w:tcPr/>
          <w:p w:rsidR="00000000" w:rsidDel="00000000" w:rsidP="00000000" w:rsidRDefault="00000000" w:rsidRPr="00000000" w14:paraId="000002E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1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E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E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E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E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E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6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EA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16.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B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Teaching staff has appropriate competency for teaching practical-oriented courses within the programme.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C">
            <w:pPr>
              <w:spacing w:after="0" w:lineRule="auto"/>
              <w:jc w:val="center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Major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D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2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E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F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F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F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2F3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2F4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Criteria 5: Educational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2F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F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F8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49" w:hRule="atLeast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F9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FA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programme has sufficient and appropriate educational resources to ensure its effective delivery.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3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F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F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0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30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302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4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03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04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Safety factor is considered in the educational resources planning and operation.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Major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6.0</w:t>
            </w:r>
          </w:p>
        </w:tc>
        <w:tc>
          <w:tcPr/>
          <w:p w:rsidR="00000000" w:rsidDel="00000000" w:rsidP="00000000" w:rsidRDefault="00000000" w:rsidRPr="00000000" w14:paraId="0000030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4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0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30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0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30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30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6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0D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0E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Environmental, sustainability, cultural, professional, ethical and legal factors are considered in the educational resource planning and operation.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0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6.0</w:t>
            </w:r>
          </w:p>
        </w:tc>
        <w:tc>
          <w:tcPr/>
          <w:p w:rsidR="00000000" w:rsidDel="00000000" w:rsidP="00000000" w:rsidRDefault="00000000" w:rsidRPr="00000000" w14:paraId="0000031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5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1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31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1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31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31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56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17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18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Programme ensures the quality, availability, relevance and utilisation of facility.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6.1</w:t>
            </w:r>
          </w:p>
        </w:tc>
        <w:tc>
          <w:tcPr/>
          <w:p w:rsidR="00000000" w:rsidDel="00000000" w:rsidP="00000000" w:rsidRDefault="00000000" w:rsidRPr="00000000" w14:paraId="0000031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6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1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31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1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31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320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3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21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22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Suitable experimental and practical facilities are adequate and accessible.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3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Major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6.1</w:t>
            </w:r>
          </w:p>
        </w:tc>
        <w:tc>
          <w:tcPr/>
          <w:p w:rsidR="00000000" w:rsidDel="00000000" w:rsidP="00000000" w:rsidRDefault="00000000" w:rsidRPr="00000000" w14:paraId="0000032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7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2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32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2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32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32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46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2B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2C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Adequate facilities and resources to encourage staff in providing technology/ technical services to the community and industry.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D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6.2</w:t>
            </w:r>
          </w:p>
        </w:tc>
        <w:tc>
          <w:tcPr/>
          <w:p w:rsidR="00000000" w:rsidDel="00000000" w:rsidP="00000000" w:rsidRDefault="00000000" w:rsidRPr="00000000" w14:paraId="0000032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8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3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33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3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33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33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95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35">
            <w:pPr>
              <w:spacing w:after="0" w:lineRule="auto"/>
              <w:ind w:left="-57" w:right="-5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36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Programme demonstrates financial viability and sustainability for operation and maintenance.</w:t>
            </w:r>
          </w:p>
          <w:p w:rsidR="00000000" w:rsidDel="00000000" w:rsidP="00000000" w:rsidRDefault="00000000" w:rsidRPr="00000000" w14:paraId="00000337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8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6.3</w:t>
            </w:r>
          </w:p>
        </w:tc>
        <w:tc>
          <w:tcPr/>
          <w:p w:rsidR="00000000" w:rsidDel="00000000" w:rsidP="00000000" w:rsidRDefault="00000000" w:rsidRPr="00000000" w14:paraId="0000033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9"/>
              <w:tblW w:w="1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6"/>
              <w:gridCol w:w="667"/>
              <w:tblGridChange w:id="0">
                <w:tblGrid>
                  <w:gridCol w:w="666"/>
                  <w:gridCol w:w="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3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33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3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33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33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0">
      <w:pP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DECLARATION: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I/We hereby confirm that the information provided is accurate, correct and complete and that the documents submitted along with this application checklist are genuine. I understand that incomplete or non-compliant documents with the qualifying requirements, major requirements, or minor requirements will have implications on the accreditation decision.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Name</w:t>
        <w:tab/>
        <w:tab/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Identification Card Number 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Designation</w:t>
        <w:tab/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Signature</w:t>
        <w:tab/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Stamp</w:t>
        <w:tab/>
        <w:tab/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Date</w:t>
        <w:tab/>
        <w:tab/>
        <w:tab/>
        <w:tab/>
        <w:t xml:space="preserve">: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Conversion to TVET Sector</w:t>
    </w:r>
  </w:p>
  <w:p w:rsidR="00000000" w:rsidDel="00000000" w:rsidP="00000000" w:rsidRDefault="00000000" w:rsidRPr="00000000" w14:paraId="000003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To be Submitted with Self Review Report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5254283</wp:posOffset>
          </wp:positionH>
          <wp:positionV relativeFrom="paragraph">
            <wp:posOffset>-141213</wp:posOffset>
          </wp:positionV>
          <wp:extent cx="973247" cy="433389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3247" cy="4333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MY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f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f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f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f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f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fffff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 w:val="1"/>
    <w:uiPriority w:val="99"/>
    <w:semiHidden w:val="1"/>
    <w:rsid w:val="001F10A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50468C"/>
    <w:rPr>
      <w:b w:val="1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0468C"/>
    <w:rPr>
      <w:b w:val="1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0468C"/>
    <w:rPr>
      <w:b w:val="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0468C"/>
    <w:rPr>
      <w:b w:val="1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0468C"/>
    <w:rPr>
      <w:b w:val="1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0468C"/>
    <w:rPr>
      <w:b w:val="1"/>
      <w:sz w:val="20"/>
      <w:szCs w:val="20"/>
    </w:rPr>
  </w:style>
  <w:style w:type="character" w:styleId="TitleChar" w:customStyle="1">
    <w:name w:val="Title Char"/>
    <w:basedOn w:val="DefaultParagraphFont"/>
    <w:link w:val="Title"/>
    <w:uiPriority w:val="10"/>
    <w:rsid w:val="0050468C"/>
    <w:rPr>
      <w:b w:val="1"/>
      <w:sz w:val="72"/>
      <w:szCs w:val="72"/>
    </w:rPr>
  </w:style>
  <w:style w:type="character" w:styleId="SubtitleChar" w:customStyle="1">
    <w:name w:val="Subtitle Char"/>
    <w:basedOn w:val="DefaultParagraphFont"/>
    <w:link w:val="Subtitle"/>
    <w:uiPriority w:val="11"/>
    <w:rsid w:val="0050468C"/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93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9351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93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9351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93514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9351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9351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Z/dc+LpFwc6u2DMvdR3+i0LQ8g==">CgMxLjAyCGguZ2pkZ3hzMg5oLnZ0ZGZoZ2x1NGR6ajIOaC40Y3BtdWQzZTNhaTAyCWguMWZvYjl0ZTIOaC5mODF4a3RzbWpueXQ4AHIhMU5uaVhjUy1DTUg5ZjdpSlMwQl9LQlFudWFJdmFRM2s1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2024-05-13T01:49:00Z</dcterms:created>
  <dc:creator>DELL</dc:creator>
</cp:coreProperties>
</file>